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89" w:rsidRPr="00A95BFF" w:rsidRDefault="00EB5C0F" w:rsidP="00052689">
      <w:pPr>
        <w:shd w:val="clear" w:color="auto" w:fill="FFFFFF"/>
        <w:spacing w:after="120" w:line="288" w:lineRule="atLeast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single"/>
          <w:lang w:eastAsia="cs-CZ"/>
        </w:rPr>
      </w:pPr>
      <w:bookmarkStart w:id="0" w:name="_GoBack"/>
      <w:bookmarkEnd w:id="0"/>
      <w:r w:rsidRPr="00A95BFF">
        <w:rPr>
          <w:rFonts w:eastAsia="Times New Roman" w:cstheme="minorHAnsi"/>
          <w:b/>
          <w:color w:val="000000"/>
          <w:kern w:val="36"/>
          <w:sz w:val="24"/>
          <w:szCs w:val="24"/>
          <w:u w:val="single"/>
          <w:lang w:eastAsia="cs-CZ"/>
        </w:rPr>
        <w:t>Druhé kolo přijímac</w:t>
      </w:r>
      <w:r w:rsidR="00052689" w:rsidRPr="00A95BFF">
        <w:rPr>
          <w:rFonts w:eastAsia="Times New Roman" w:cstheme="minorHAnsi"/>
          <w:b/>
          <w:color w:val="000000"/>
          <w:kern w:val="36"/>
          <w:sz w:val="24"/>
          <w:szCs w:val="24"/>
          <w:u w:val="single"/>
          <w:lang w:eastAsia="cs-CZ"/>
        </w:rPr>
        <w:t>ího řízení</w:t>
      </w:r>
    </w:p>
    <w:p w:rsidR="00A95BFF" w:rsidRPr="00A95BFF" w:rsidRDefault="00052689" w:rsidP="00052689">
      <w:pPr>
        <w:shd w:val="clear" w:color="auto" w:fill="FFFFFF"/>
        <w:spacing w:after="0" w:line="277" w:lineRule="atLeast"/>
        <w:textAlignment w:val="baseline"/>
        <w:outlineLvl w:val="1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95BFF">
        <w:rPr>
          <w:rFonts w:eastAsia="Times New Roman" w:cstheme="minorHAnsi"/>
          <w:color w:val="000000"/>
          <w:sz w:val="24"/>
          <w:szCs w:val="24"/>
          <w:lang w:eastAsia="cs-CZ"/>
        </w:rPr>
        <w:br/>
        <w:t>Rozhodnutí o konání přijímacího řízení</w:t>
      </w:r>
    </w:p>
    <w:p w:rsidR="00052689" w:rsidRDefault="00052689" w:rsidP="00052689">
      <w:pPr>
        <w:shd w:val="clear" w:color="auto" w:fill="FFFFFF"/>
        <w:spacing w:after="0" w:line="277" w:lineRule="atLeast"/>
        <w:textAlignment w:val="baseline"/>
        <w:outlineLvl w:val="1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95BFF">
        <w:rPr>
          <w:rFonts w:eastAsia="Times New Roman" w:cstheme="minorHAnsi"/>
          <w:color w:val="000000"/>
          <w:sz w:val="24"/>
          <w:szCs w:val="24"/>
          <w:lang w:eastAsia="cs-CZ"/>
        </w:rPr>
        <w:br/>
        <w:t>Ředitelka školy vyhlašuje termín přijímacího řízení do Praktické školy dvouleté </w:t>
      </w:r>
      <w:r w:rsidRPr="00A95BFF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(kód oboru 78-62-C/02) pro školní rok </w:t>
      </w:r>
      <w:r w:rsidR="00A95BFF" w:rsidRPr="00A95BFF">
        <w:rPr>
          <w:rFonts w:eastAsia="Times New Roman" w:cstheme="minorHAnsi"/>
          <w:color w:val="000000"/>
          <w:sz w:val="24"/>
          <w:szCs w:val="24"/>
          <w:lang w:eastAsia="cs-CZ"/>
        </w:rPr>
        <w:t>202</w:t>
      </w:r>
      <w:r w:rsidR="00AD300A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="00A95BFF" w:rsidRPr="00A95BFF">
        <w:rPr>
          <w:rFonts w:eastAsia="Times New Roman" w:cstheme="minorHAnsi"/>
          <w:color w:val="000000"/>
          <w:sz w:val="24"/>
          <w:szCs w:val="24"/>
          <w:lang w:eastAsia="cs-CZ"/>
        </w:rPr>
        <w:t>/202</w:t>
      </w:r>
      <w:r w:rsidR="00AD300A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Pr="00A95BFF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</w:p>
    <w:p w:rsidR="00A95BFF" w:rsidRPr="00A95BFF" w:rsidRDefault="00A95BFF" w:rsidP="00052689">
      <w:pPr>
        <w:shd w:val="clear" w:color="auto" w:fill="FFFFFF"/>
        <w:spacing w:after="0" w:line="277" w:lineRule="atLeast"/>
        <w:textAlignment w:val="baseline"/>
        <w:outlineLvl w:val="1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52689" w:rsidRPr="00A95BFF" w:rsidRDefault="00052689" w:rsidP="00A95BFF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cs-CZ"/>
        </w:rPr>
      </w:pP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t xml:space="preserve">Uchazeč nebo zákonný zástupce nezletilého uchazeče odevzdává přihlášku do denní formy vzdělávání řediteli střední školy do </w:t>
      </w:r>
      <w:r w:rsidR="00AD300A">
        <w:rPr>
          <w:rFonts w:eastAsia="Times New Roman" w:cstheme="minorHAnsi"/>
          <w:color w:val="666666"/>
          <w:sz w:val="20"/>
          <w:szCs w:val="20"/>
          <w:lang w:eastAsia="cs-CZ"/>
        </w:rPr>
        <w:t>1</w:t>
      </w:r>
      <w:r w:rsidR="00E9289A">
        <w:rPr>
          <w:rFonts w:eastAsia="Times New Roman" w:cstheme="minorHAnsi"/>
          <w:color w:val="666666"/>
          <w:sz w:val="20"/>
          <w:szCs w:val="20"/>
          <w:lang w:eastAsia="cs-CZ"/>
        </w:rPr>
        <w:t>3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t xml:space="preserve">. </w:t>
      </w:r>
      <w:r w:rsidR="00A95BFF" w:rsidRPr="00A95BFF">
        <w:rPr>
          <w:rFonts w:eastAsia="Times New Roman" w:cstheme="minorHAnsi"/>
          <w:color w:val="666666"/>
          <w:sz w:val="20"/>
          <w:szCs w:val="20"/>
          <w:lang w:eastAsia="cs-CZ"/>
        </w:rPr>
        <w:t>června 202</w:t>
      </w:r>
      <w:r w:rsidR="00E9289A">
        <w:rPr>
          <w:rFonts w:eastAsia="Times New Roman" w:cstheme="minorHAnsi"/>
          <w:color w:val="666666"/>
          <w:sz w:val="20"/>
          <w:szCs w:val="20"/>
          <w:lang w:eastAsia="cs-CZ"/>
        </w:rPr>
        <w:t>2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t xml:space="preserve"> osobně na podatelně školy 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Po – Pá 8.00 – 15.00 hod., nebo na adresu školy.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 xml:space="preserve">Druhé kolo přijímacího řízení proběhne dne </w:t>
      </w:r>
      <w:r w:rsidR="00AD300A">
        <w:rPr>
          <w:rFonts w:eastAsia="Times New Roman" w:cstheme="minorHAnsi"/>
          <w:color w:val="666666"/>
          <w:sz w:val="20"/>
          <w:szCs w:val="20"/>
          <w:lang w:eastAsia="cs-CZ"/>
        </w:rPr>
        <w:t>14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t xml:space="preserve">. </w:t>
      </w:r>
      <w:r w:rsidR="00A95BFF" w:rsidRPr="00A95BFF">
        <w:rPr>
          <w:rFonts w:eastAsia="Times New Roman" w:cstheme="minorHAnsi"/>
          <w:color w:val="666666"/>
          <w:sz w:val="20"/>
          <w:szCs w:val="20"/>
          <w:lang w:eastAsia="cs-CZ"/>
        </w:rPr>
        <w:t>června 2020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t>. Během rozhovoru mezi odborníkem a budoucím žákem máme snahu zjistit motivaci o danou problematiku a předpoklady pro úspěšné zvládnutí dané školy.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Místo konání přijímacího řízení: Speciální základní škola a prakti</w:t>
      </w:r>
      <w:r w:rsidR="00A95BFF" w:rsidRPr="00A95BFF">
        <w:rPr>
          <w:rFonts w:eastAsia="Times New Roman" w:cstheme="minorHAnsi"/>
          <w:color w:val="666666"/>
          <w:sz w:val="20"/>
          <w:szCs w:val="20"/>
          <w:lang w:eastAsia="cs-CZ"/>
        </w:rPr>
        <w:t>cká škola Vysoké Mýto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t>, 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</w:r>
      <w:r w:rsidR="00A95BFF" w:rsidRPr="00A95BFF">
        <w:rPr>
          <w:rFonts w:eastAsia="Times New Roman" w:cstheme="minorHAnsi"/>
          <w:color w:val="666666"/>
          <w:sz w:val="20"/>
          <w:szCs w:val="20"/>
          <w:lang w:eastAsia="cs-CZ"/>
        </w:rPr>
        <w:t>Rokycanova 761, 566 01 Vysoké Mýto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t>.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V rámci přijímacího řízení se přijímací zkouška nekoná.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Jednotná kritéria pro všechny uchazeče přijímané v každém jednotlivém kole přijímacího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řízení do příslušného oboru vzdělání a formy vzdělávání pro daný školní rok: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Praktická škola dvouletá je určená žákům se středně těžkým mentálním postižením, případně lehkým mentálním postižením v kombinaci s dalším zdravotním postižením,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kteří ukončili: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- povinnou školní docházku v základní škole samostatně zří</w:t>
      </w:r>
      <w:r w:rsidR="00A95BFF" w:rsidRPr="00A95BFF">
        <w:rPr>
          <w:rFonts w:eastAsia="Times New Roman" w:cstheme="minorHAnsi"/>
          <w:color w:val="666666"/>
          <w:sz w:val="20"/>
          <w:szCs w:val="20"/>
          <w:lang w:eastAsia="cs-CZ"/>
        </w:rPr>
        <w:t xml:space="preserve">zené pro žáky se zdravotním 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t>postižením;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- povinnou školní docházku v základní škole speciální;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- povinnou školní docházku, ale nezískali základní vzdělání;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- základní vzdělání v základní škole a z vážných zdravotních důvodů, které jsou v kombinaci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s mentálním postižením, se nemohou vzdělávat na jiném typu školy;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Náležitosti přihlášky ke vzdělávání: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 xml:space="preserve">Přihláška do Praktické školy dvouleté řádně vyplněná, opatřená lékařským posudkem o zdravotní způsobilosti, odevzdaná do </w:t>
      </w:r>
      <w:r w:rsidR="00A95BFF" w:rsidRPr="00A95BFF">
        <w:rPr>
          <w:rFonts w:eastAsia="Times New Roman" w:cstheme="minorHAnsi"/>
          <w:color w:val="666666"/>
          <w:sz w:val="20"/>
          <w:szCs w:val="20"/>
          <w:lang w:eastAsia="cs-CZ"/>
        </w:rPr>
        <w:t>1</w:t>
      </w:r>
      <w:r w:rsidR="00AD300A">
        <w:rPr>
          <w:rFonts w:eastAsia="Times New Roman" w:cstheme="minorHAnsi"/>
          <w:color w:val="666666"/>
          <w:sz w:val="20"/>
          <w:szCs w:val="20"/>
          <w:lang w:eastAsia="cs-CZ"/>
        </w:rPr>
        <w:t>4</w:t>
      </w:r>
      <w:r w:rsidR="00A95BFF" w:rsidRPr="00A95BFF">
        <w:rPr>
          <w:rFonts w:eastAsia="Times New Roman" w:cstheme="minorHAnsi"/>
          <w:color w:val="666666"/>
          <w:sz w:val="20"/>
          <w:szCs w:val="20"/>
          <w:lang w:eastAsia="cs-CZ"/>
        </w:rPr>
        <w:t>. června 2020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t>.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Posudek školského poradenského zařízení (PPP, SPC) zaslaný s přihláškou nebo předaný při přijímacím pohovoru, který je podmínkou vydání rozhodnutí o přijetí.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Do prvního ročníku praktické školy dvouleté bude přijato maximálně 14 uchazečů.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Uchazeči o vzdělávání budou k přijímacímu pohovoru pozváni písemně.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Pozvánka k přijímacímu pohovoru bude obsahovat též registrační číslo, na jehož základě se uchazeč dozví, zda bylo jeho požadavkům vyhověno.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Ředitelka školy zveřejní seznam přijatých uchazečů pod přiděleným registračním číslem s výsledkem řízení u každého uchazeče na veřejně přístupném místě ve škole a na www.</w:t>
      </w:r>
      <w:r w:rsidR="00A95BFF" w:rsidRPr="00A95BFF">
        <w:rPr>
          <w:rFonts w:eastAsia="Times New Roman" w:cstheme="minorHAnsi"/>
          <w:color w:val="666666"/>
          <w:sz w:val="20"/>
          <w:szCs w:val="20"/>
          <w:lang w:eastAsia="cs-CZ"/>
        </w:rPr>
        <w:t>szs-vysokemyto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t>.cz. Nepřijatým uchazečům nebo zákonným zástupcům nezletilých nepřijatých uchazečů odešle rozhodnutí o nepřijetí do tří pracovních dnů.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 xml:space="preserve">Odvolání uchazeče proti řediteli školy o výsledku přijímacího řízení lze podat ve lhůtě 3 pracovních dnů </w:t>
      </w:r>
      <w:proofErr w:type="gramStart"/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t>od</w:t>
      </w:r>
      <w:proofErr w:type="gramEnd"/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t xml:space="preserve"> doručení rozhodnutí.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Svůj úmysl vzdělávat se v dané střední škole potvrdí uchazeč nebo zákonný zástupce nezletilého uchazeče odevzdáním zápisového lístku řediteli školy, který rozhodl o jeho přijetí ke vzdělávání, a to nejpozději do 10 pracovních dnů ode dne oznámení rozhodnutí. V případě, že zápisový lístek neodevzdá ve stanovené lhůtě, vzdává se tímto práva být přijat za žáka praktické školy dvouleté. Zápisový lístek lze uplatnit jen jednou, nelze ho vzít zpět.</w:t>
      </w:r>
      <w:r w:rsidRPr="00A95BFF">
        <w:rPr>
          <w:rFonts w:eastAsia="Times New Roman" w:cstheme="minorHAnsi"/>
          <w:color w:val="666666"/>
          <w:sz w:val="20"/>
          <w:szCs w:val="20"/>
          <w:lang w:eastAsia="cs-CZ"/>
        </w:rPr>
        <w:br/>
        <w:t>V případě nenaplnění počtu uchazečů budou vypsána další kola přijímacího řízení.</w:t>
      </w:r>
    </w:p>
    <w:p w:rsidR="0046508D" w:rsidRPr="00A95BFF" w:rsidRDefault="0046508D" w:rsidP="00A95BFF">
      <w:pPr>
        <w:spacing w:line="276" w:lineRule="auto"/>
        <w:rPr>
          <w:rFonts w:cstheme="minorHAnsi"/>
          <w:sz w:val="20"/>
          <w:szCs w:val="20"/>
        </w:rPr>
      </w:pPr>
    </w:p>
    <w:sectPr w:rsidR="0046508D" w:rsidRPr="00A9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89"/>
    <w:rsid w:val="00052689"/>
    <w:rsid w:val="0046508D"/>
    <w:rsid w:val="00A95BFF"/>
    <w:rsid w:val="00AD300A"/>
    <w:rsid w:val="00E9289A"/>
    <w:rsid w:val="00EB5C0F"/>
    <w:rsid w:val="00F6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DC1A3-9E0A-4210-AB19-DA7929E5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Černá</dc:creator>
  <cp:keywords/>
  <dc:description/>
  <cp:lastModifiedBy>Zdeněk Jiřena</cp:lastModifiedBy>
  <cp:revision>2</cp:revision>
  <cp:lastPrinted>2022-03-16T11:52:00Z</cp:lastPrinted>
  <dcterms:created xsi:type="dcterms:W3CDTF">2022-03-23T08:20:00Z</dcterms:created>
  <dcterms:modified xsi:type="dcterms:W3CDTF">2022-03-23T08:20:00Z</dcterms:modified>
</cp:coreProperties>
</file>